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852947">
        <w:rPr>
          <w:rFonts w:ascii="Times New Roman" w:hAnsi="Times New Roman" w:cs="Times New Roman"/>
          <w:sz w:val="24"/>
          <w:szCs w:val="26"/>
        </w:rPr>
        <w:t>03.02.2022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 xml:space="preserve">№ </w:t>
      </w:r>
      <w:r w:rsidR="00852947">
        <w:rPr>
          <w:rFonts w:ascii="Times New Roman" w:hAnsi="Times New Roman" w:cs="Times New Roman"/>
          <w:sz w:val="24"/>
          <w:szCs w:val="26"/>
        </w:rPr>
        <w:t>41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2022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bookmarkEnd w:id="0"/>
      <w:bookmarkEnd w:id="1"/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8D6473" w:rsidRPr="008D6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сфере благоустройства </w:t>
      </w:r>
      <w:r w:rsidR="008D6473" w:rsidRPr="008D6473">
        <w:rPr>
          <w:rFonts w:ascii="Times New Roman" w:hAnsi="Times New Roman" w:cs="Times New Roman"/>
          <w:b/>
          <w:bCs/>
          <w:sz w:val="24"/>
          <w:szCs w:val="24"/>
        </w:rPr>
        <w:t>на территории Мишелевского муниципального образования</w:t>
      </w:r>
    </w:p>
    <w:p w:rsidR="00A52B38" w:rsidRDefault="00A52B38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8D6473" w:rsidRPr="008D6473">
        <w:t xml:space="preserve">муниципального контроля </w:t>
      </w:r>
      <w:r w:rsidR="008D6473" w:rsidRPr="008D6473">
        <w:rPr>
          <w:color w:val="000000"/>
        </w:rPr>
        <w:t xml:space="preserve">в сфере благоустройства </w:t>
      </w:r>
      <w:r w:rsidR="008D6473" w:rsidRPr="008D6473">
        <w:rPr>
          <w:bCs/>
        </w:rPr>
        <w:t>на территории Мишелевского муниципального образования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:rsidR="008D6473" w:rsidRPr="008D6473" w:rsidRDefault="00B14DF5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52947">
        <w:rPr>
          <w:rFonts w:ascii="Times New Roman" w:hAnsi="Times New Roman" w:cs="Times New Roman"/>
          <w:bCs/>
          <w:sz w:val="24"/>
          <w:szCs w:val="24"/>
        </w:rPr>
        <w:t>03.02.2022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52947">
        <w:rPr>
          <w:rFonts w:ascii="Times New Roman" w:hAnsi="Times New Roman" w:cs="Times New Roman"/>
          <w:bCs/>
          <w:sz w:val="24"/>
          <w:szCs w:val="24"/>
        </w:rPr>
        <w:t>41</w:t>
      </w:r>
      <w:bookmarkStart w:id="2" w:name="_GoBack"/>
      <w:bookmarkEnd w:id="2"/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473" w:rsidRDefault="008D6473" w:rsidP="008D647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bookmarkStart w:id="3" w:name="_Hlk87606625"/>
      <w:r w:rsidRPr="008D6473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</w:t>
      </w:r>
      <w:proofErr w:type="gramStart"/>
      <w:r w:rsidRPr="008D6473">
        <w:rPr>
          <w:rFonts w:ascii="Times New Roman" w:hAnsi="Times New Roman" w:cs="Times New Roman"/>
          <w:b/>
          <w:sz w:val="24"/>
          <w:szCs w:val="24"/>
        </w:rPr>
        <w:t xml:space="preserve">благоустройства  </w:t>
      </w:r>
      <w:bookmarkEnd w:id="3"/>
      <w:r w:rsidRPr="008D647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D6473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Мишелевского муниципального образования</w:t>
      </w:r>
    </w:p>
    <w:p w:rsidR="008D6473" w:rsidRDefault="008D6473" w:rsidP="008D647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6473" w:rsidRPr="008D6473" w:rsidRDefault="008D6473" w:rsidP="008D6473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 на территории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B5EA3" w:rsidRPr="008D6473">
        <w:rPr>
          <w:rFonts w:ascii="Times New Roman" w:hAnsi="Times New Roman" w:cs="Times New Roman"/>
          <w:sz w:val="24"/>
          <w:szCs w:val="24"/>
        </w:rPr>
        <w:t>образования (</w:t>
      </w:r>
      <w:r w:rsidRPr="008D6473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473" w:rsidRPr="008D6473" w:rsidRDefault="008D6473" w:rsidP="008D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6473" w:rsidRPr="008D6473" w:rsidRDefault="008D6473" w:rsidP="008D6473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473" w:rsidRPr="000E68C6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8D6473">
        <w:rPr>
          <w:rFonts w:ascii="Times New Roman" w:hAnsi="Times New Roman" w:cs="Times New Roman"/>
          <w:spacing w:val="2"/>
          <w:sz w:val="24"/>
          <w:szCs w:val="24"/>
        </w:rPr>
        <w:t xml:space="preserve">в сфере </w:t>
      </w:r>
      <w:r w:rsidRPr="000E68C6">
        <w:rPr>
          <w:rFonts w:ascii="Times New Roman" w:hAnsi="Times New Roman" w:cs="Times New Roman"/>
          <w:spacing w:val="2"/>
          <w:sz w:val="24"/>
          <w:szCs w:val="24"/>
        </w:rPr>
        <w:t>благоустройства</w:t>
      </w:r>
      <w:r w:rsidR="000E68C6" w:rsidRPr="000E68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E68C6" w:rsidRPr="000E68C6">
        <w:rPr>
          <w:rFonts w:ascii="Times New Roman" w:hAnsi="Times New Roman" w:cs="Times New Roman"/>
          <w:bCs/>
          <w:sz w:val="24"/>
          <w:szCs w:val="24"/>
        </w:rPr>
        <w:t>на территории Мишелевского муниципального образования</w:t>
      </w:r>
      <w:r w:rsidRPr="000E68C6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D6473" w:rsidRPr="008D6473" w:rsidRDefault="008D6473" w:rsidP="008D6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транспортных средств на газоне или иной </w:t>
      </w:r>
      <w:proofErr w:type="gramStart"/>
      <w:r w:rsidRPr="008D6473">
        <w:rPr>
          <w:rFonts w:ascii="Times New Roman" w:hAnsi="Times New Roman" w:cs="Times New Roman"/>
          <w:color w:val="000000"/>
          <w:sz w:val="24"/>
          <w:szCs w:val="24"/>
        </w:rPr>
        <w:t>озеленённой</w:t>
      </w:r>
      <w:proofErr w:type="gramEnd"/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(вследствие отсутствия тента или укрытия);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6B5EA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6B5EA3">
        <w:rPr>
          <w:rFonts w:ascii="Times New Roman" w:hAnsi="Times New Roman" w:cs="Times New Roman"/>
          <w:color w:val="000000"/>
          <w:sz w:val="24"/>
          <w:szCs w:val="24"/>
        </w:rPr>
        <w:t xml:space="preserve">Мишелевского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в летний период, включая обязательные требования по 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5) дополнительные обязательные требования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8D6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</w:t>
      </w: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8)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>складированию твердых коммунальных отходов;</w:t>
      </w:r>
    </w:p>
    <w:p w:rsidR="008D6473" w:rsidRPr="008D6473" w:rsidRDefault="008D6473" w:rsidP="008D6473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</w:rPr>
        <w:t>9) обязательные требования по</w:t>
      </w:r>
      <w:r w:rsidRPr="008D64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8D6473">
        <w:rPr>
          <w:rFonts w:ascii="Times New Roman" w:hAnsi="Times New Roman" w:cs="Times New Roman"/>
          <w:bCs/>
          <w:color w:val="000000"/>
          <w:sz w:val="24"/>
          <w:szCs w:val="24"/>
        </w:rPr>
        <w:t>выгулу животных</w:t>
      </w:r>
      <w:r w:rsidRPr="008D6473">
        <w:rPr>
          <w:rFonts w:ascii="Times New Roman" w:hAnsi="Times New Roman" w:cs="Times New Roman"/>
          <w:color w:val="000000"/>
          <w:sz w:val="24"/>
          <w:szCs w:val="24"/>
        </w:rPr>
        <w:t xml:space="preserve"> и требования о недопустимости </w:t>
      </w:r>
      <w:r w:rsidRPr="008D6473">
        <w:rPr>
          <w:rFonts w:ascii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D6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D6473">
        <w:rPr>
          <w:rFonts w:ascii="Times New Roman" w:hAnsi="Times New Roman" w:cs="Times New Roman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8D6473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8D6473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За 2021 год администрацией выдано </w:t>
      </w:r>
      <w:r w:rsidR="000E68C6">
        <w:rPr>
          <w:rFonts w:ascii="Times New Roman" w:hAnsi="Times New Roman" w:cs="Times New Roman"/>
          <w:sz w:val="24"/>
          <w:szCs w:val="24"/>
        </w:rPr>
        <w:t>15</w:t>
      </w:r>
      <w:r w:rsidRPr="008D6473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0E68C6">
        <w:rPr>
          <w:rFonts w:ascii="Times New Roman" w:hAnsi="Times New Roman" w:cs="Times New Roman"/>
          <w:sz w:val="24"/>
          <w:szCs w:val="24"/>
        </w:rPr>
        <w:t>21</w:t>
      </w:r>
      <w:r w:rsidRPr="008D6473">
        <w:rPr>
          <w:rFonts w:ascii="Times New Roman" w:hAnsi="Times New Roman" w:cs="Times New Roman"/>
          <w:sz w:val="24"/>
          <w:szCs w:val="24"/>
        </w:rPr>
        <w:t xml:space="preserve"> нарушения в рамках Правил благоустройства, составлены уполномоченными органами административные протоколы. </w:t>
      </w:r>
    </w:p>
    <w:p w:rsidR="008D6473" w:rsidRPr="008D6473" w:rsidRDefault="008D6473" w:rsidP="008D64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473" w:rsidRPr="008D6473" w:rsidRDefault="008D6473" w:rsidP="008D6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8D6473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8D6473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6473" w:rsidRPr="008D6473" w:rsidRDefault="008D6473" w:rsidP="008D647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6473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D6473" w:rsidRPr="008D6473" w:rsidRDefault="008D6473" w:rsidP="008D64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D647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8D6473" w:rsidRPr="008D6473" w:rsidRDefault="008D6473" w:rsidP="008D6473">
      <w:pPr>
        <w:jc w:val="right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101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110"/>
        <w:gridCol w:w="2807"/>
        <w:gridCol w:w="28"/>
        <w:gridCol w:w="2561"/>
      </w:tblGrid>
      <w:tr w:rsidR="008D6473" w:rsidRPr="008D6473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8D6473" w:rsidRPr="008D6473" w:rsidTr="008D6473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8D6473" w:rsidRPr="008D6473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47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Постоянно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6473" w:rsidRPr="008D6473" w:rsidTr="008D6473"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 xml:space="preserve">2. </w:t>
            </w:r>
            <w:proofErr w:type="spellStart"/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8D6473" w:rsidRPr="008D6473" w:rsidTr="008D647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 организация и осуществление контроля в сфере благоустройства;</w:t>
            </w:r>
          </w:p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473" w:rsidRPr="008D6473" w:rsidRDefault="008D64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73" w:rsidRPr="008D6473" w:rsidRDefault="008D6473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8D64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8D6473" w:rsidRPr="008D6473" w:rsidRDefault="008D6473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E68C6" w:rsidRDefault="000E68C6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8D64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8D6473" w:rsidRPr="008D6473" w:rsidRDefault="008D6473" w:rsidP="008D6473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8D6473" w:rsidRPr="008D6473" w:rsidTr="008D6473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8D6473" w:rsidRPr="008D6473" w:rsidTr="008D6473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D6473" w:rsidRPr="008D6473" w:rsidRDefault="008D6473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6473" w:rsidRPr="008D6473" w:rsidRDefault="008D6473">
            <w:pPr>
              <w:ind w:left="129" w:right="41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8D6473" w:rsidRPr="008D6473" w:rsidTr="008D6473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473" w:rsidRPr="008D6473" w:rsidRDefault="008D6473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6473" w:rsidRPr="008D6473" w:rsidRDefault="008D6473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8D6473" w:rsidRPr="008D6473" w:rsidTr="008D6473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473" w:rsidRPr="008D6473" w:rsidRDefault="008D64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8D64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473" w:rsidRPr="008D6473" w:rsidRDefault="008D6473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D647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6473" w:rsidRPr="008D6473" w:rsidRDefault="008D6473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473" w:rsidRPr="008D6473" w:rsidRDefault="008D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D6473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0E68C6"/>
    <w:rsid w:val="001E482C"/>
    <w:rsid w:val="0025166E"/>
    <w:rsid w:val="002E083B"/>
    <w:rsid w:val="0042406C"/>
    <w:rsid w:val="00485F1B"/>
    <w:rsid w:val="005F09F7"/>
    <w:rsid w:val="006B5EA3"/>
    <w:rsid w:val="007A7E69"/>
    <w:rsid w:val="0080602C"/>
    <w:rsid w:val="00852947"/>
    <w:rsid w:val="008878B3"/>
    <w:rsid w:val="008D6473"/>
    <w:rsid w:val="008D7437"/>
    <w:rsid w:val="00964BB0"/>
    <w:rsid w:val="00982522"/>
    <w:rsid w:val="00A002F9"/>
    <w:rsid w:val="00A52B38"/>
    <w:rsid w:val="00A56352"/>
    <w:rsid w:val="00B14DF5"/>
    <w:rsid w:val="00BB3C8A"/>
    <w:rsid w:val="00BF577E"/>
    <w:rsid w:val="00C976A8"/>
    <w:rsid w:val="00D509AB"/>
    <w:rsid w:val="00DA2FE8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2022-01-27T02:18:00Z</dcterms:created>
  <dcterms:modified xsi:type="dcterms:W3CDTF">2022-02-09T02:30:00Z</dcterms:modified>
</cp:coreProperties>
</file>